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62773B" w14:textId="77777777" w:rsidR="00A9369A" w:rsidRPr="009D478B" w:rsidRDefault="00A9369A" w:rsidP="00A9369A">
      <w:pPr>
        <w:spacing w:line="276" w:lineRule="auto"/>
        <w:ind w:firstLine="709"/>
        <w:jc w:val="right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9D478B">
        <w:rPr>
          <w:rFonts w:ascii="Times New Roman" w:hAnsi="Times New Roman"/>
          <w:b/>
          <w:sz w:val="24"/>
          <w:szCs w:val="24"/>
          <w:lang w:val="bg-BG" w:eastAsia="bg-BG"/>
        </w:rPr>
        <w:t>Приложение ПКИП</w:t>
      </w:r>
    </w:p>
    <w:p w14:paraId="5884D57E" w14:textId="77777777" w:rsidR="00A9369A" w:rsidRPr="009D478B" w:rsidRDefault="00A9369A" w:rsidP="00A9369A">
      <w:pPr>
        <w:spacing w:line="276" w:lineRule="auto"/>
        <w:jc w:val="both"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</w:p>
    <w:p w14:paraId="7AFF326A" w14:textId="77777777" w:rsidR="00A9369A" w:rsidRPr="009D478B" w:rsidRDefault="00A9369A" w:rsidP="00A9369A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9D478B">
        <w:rPr>
          <w:rFonts w:ascii="Times New Roman" w:hAnsi="Times New Roman"/>
          <w:b/>
          <w:sz w:val="24"/>
          <w:szCs w:val="24"/>
          <w:lang w:val="bg-BG" w:eastAsia="bg-BG"/>
        </w:rPr>
        <w:t xml:space="preserve">Приложение съгласно чл. 17, ал. 2 на ПМС 494/2024 г. за кандидатстване за допълващо финансиране по Програма „Конкурентоспособност и иновации в предприятията“ 2021-2027 г. </w:t>
      </w:r>
    </w:p>
    <w:p w14:paraId="2B3DFF13" w14:textId="77777777" w:rsidR="00A9369A" w:rsidRPr="009D478B" w:rsidRDefault="00A9369A" w:rsidP="00A9369A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046F4B68" w14:textId="77777777" w:rsidR="00A9369A" w:rsidRPr="009D478B" w:rsidRDefault="00A9369A" w:rsidP="00A9369A">
      <w:pPr>
        <w:overflowPunct/>
        <w:autoSpaceDE/>
        <w:autoSpaceDN/>
        <w:adjustRightInd/>
        <w:spacing w:line="360" w:lineRule="auto"/>
        <w:jc w:val="center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9D478B">
        <w:rPr>
          <w:rFonts w:ascii="Times New Roman" w:hAnsi="Times New Roman"/>
          <w:b/>
          <w:sz w:val="24"/>
          <w:szCs w:val="24"/>
          <w:lang w:val="bg-BG" w:eastAsia="bg-BG"/>
        </w:rPr>
        <w:t>Мярка „Внедряване на иновации в МСП  на територията на местни инициативни групи (МИГ)“</w:t>
      </w:r>
      <w:r w:rsidRPr="009D478B">
        <w:rPr>
          <w:rStyle w:val="a5"/>
          <w:rFonts w:ascii="Times New Roman" w:hAnsi="Times New Roman"/>
          <w:b/>
          <w:sz w:val="24"/>
          <w:szCs w:val="24"/>
          <w:lang w:val="bg-BG" w:eastAsia="bg-BG"/>
        </w:rPr>
        <w:footnoteReference w:id="1"/>
      </w:r>
    </w:p>
    <w:p w14:paraId="3CAC7D8B" w14:textId="77777777" w:rsidR="00A9369A" w:rsidRPr="009D478B" w:rsidRDefault="00A9369A" w:rsidP="00A9369A">
      <w:p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40591024" w14:textId="77777777" w:rsidR="00A9369A" w:rsidRPr="009D478B" w:rsidRDefault="00A9369A" w:rsidP="00A9369A">
      <w:p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9D478B">
        <w:rPr>
          <w:rFonts w:ascii="Times New Roman" w:hAnsi="Times New Roman"/>
          <w:b/>
          <w:sz w:val="24"/>
          <w:szCs w:val="24"/>
          <w:lang w:val="bg-BG" w:eastAsia="bg-BG"/>
        </w:rPr>
        <w:t>Наименование на мярката</w:t>
      </w:r>
      <w:r w:rsidRPr="009D478B">
        <w:rPr>
          <w:rStyle w:val="a5"/>
          <w:rFonts w:ascii="Times New Roman" w:hAnsi="Times New Roman"/>
          <w:b/>
          <w:sz w:val="24"/>
          <w:szCs w:val="24"/>
          <w:lang w:val="bg-BG" w:eastAsia="bg-BG"/>
        </w:rPr>
        <w:footnoteReference w:id="2"/>
      </w:r>
      <w:r w:rsidRPr="009D478B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</w:p>
    <w:p w14:paraId="33CD1C55" w14:textId="77777777" w:rsidR="00A9369A" w:rsidRPr="009D478B" w:rsidRDefault="00A9369A" w:rsidP="00A9369A">
      <w:p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7"/>
          <w:szCs w:val="27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A9369A" w:rsidRPr="009D478B" w14:paraId="3969CCD1" w14:textId="77777777" w:rsidTr="00D30C44">
        <w:tc>
          <w:tcPr>
            <w:tcW w:w="9633" w:type="dxa"/>
            <w:shd w:val="clear" w:color="auto" w:fill="auto"/>
          </w:tcPr>
          <w:p w14:paraId="5EC4A7E4" w14:textId="77777777" w:rsidR="00A9369A" w:rsidRPr="009D478B" w:rsidRDefault="00DC002E" w:rsidP="00D554C6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</w:pPr>
            <w:r w:rsidRPr="009D478B"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 xml:space="preserve">Мярка </w:t>
            </w:r>
            <w:r w:rsidR="00D554C6" w:rsidRPr="009D478B"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>1</w:t>
            </w:r>
            <w:r w:rsidRPr="009D478B"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>1</w:t>
            </w:r>
            <w:r w:rsidR="00007374" w:rsidRPr="009D478B"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 xml:space="preserve"> </w:t>
            </w:r>
            <w:r w:rsidRPr="009D478B"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 xml:space="preserve">„Внедряване на иновации в МСП  на територията на </w:t>
            </w:r>
            <w:r w:rsidR="00952E1D" w:rsidRPr="009D478B"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>МИГ</w:t>
            </w:r>
            <w:r w:rsidRPr="009D478B">
              <w:rPr>
                <w:rFonts w:ascii="Times New Roman" w:hAnsi="Times New Roman"/>
                <w:b/>
                <w:bCs/>
                <w:sz w:val="27"/>
                <w:szCs w:val="27"/>
                <w:lang w:val="bg-BG" w:eastAsia="bg-BG"/>
              </w:rPr>
              <w:t>“</w:t>
            </w:r>
          </w:p>
        </w:tc>
      </w:tr>
    </w:tbl>
    <w:p w14:paraId="2AE3327D" w14:textId="77777777" w:rsidR="00A9369A" w:rsidRPr="009D478B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7"/>
          <w:szCs w:val="27"/>
          <w:lang w:val="bg-BG" w:eastAsia="bg-BG"/>
        </w:rPr>
      </w:pPr>
    </w:p>
    <w:p w14:paraId="6914A09A" w14:textId="77777777" w:rsidR="00A9369A" w:rsidRPr="009D478B" w:rsidRDefault="00A9369A" w:rsidP="00A9369A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7"/>
          <w:szCs w:val="27"/>
          <w:lang w:val="bg-BG" w:eastAsia="bg-BG"/>
        </w:rPr>
      </w:pPr>
      <w:r w:rsidRPr="009D478B">
        <w:rPr>
          <w:rFonts w:ascii="Times New Roman" w:hAnsi="Times New Roman"/>
          <w:b/>
          <w:sz w:val="24"/>
          <w:szCs w:val="24"/>
          <w:lang w:val="bg-BG" w:eastAsia="bg-BG"/>
        </w:rPr>
        <w:t>Описание на мярката</w:t>
      </w:r>
      <w:r w:rsidRPr="009D478B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9D478B">
        <w:rPr>
          <w:rFonts w:ascii="Times New Roman" w:hAnsi="Times New Roman"/>
          <w:bCs/>
          <w:i/>
          <w:sz w:val="24"/>
          <w:szCs w:val="24"/>
          <w:lang w:val="bg-BG" w:eastAsia="bg-BG"/>
        </w:rPr>
        <w:t>(до половин страница)</w:t>
      </w:r>
    </w:p>
    <w:p w14:paraId="576220D1" w14:textId="77777777" w:rsidR="00A9369A" w:rsidRPr="009D478B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i/>
          <w:sz w:val="24"/>
          <w:szCs w:val="24"/>
          <w:lang w:val="bg-BG" w:eastAsia="bg-BG"/>
        </w:rPr>
      </w:pPr>
      <w:r w:rsidRPr="009D478B">
        <w:rPr>
          <w:rFonts w:ascii="Times New Roman" w:hAnsi="Times New Roman"/>
          <w:i/>
          <w:sz w:val="24"/>
          <w:szCs w:val="24"/>
          <w:lang w:val="bg-BG" w:eastAsia="bg-BG"/>
        </w:rPr>
        <w:t>1.1.</w:t>
      </w:r>
      <w:r w:rsidRPr="009D478B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Pr="009D478B">
        <w:rPr>
          <w:rFonts w:ascii="Times New Roman" w:hAnsi="Times New Roman"/>
          <w:bCs/>
          <w:i/>
          <w:sz w:val="24"/>
          <w:szCs w:val="24"/>
          <w:lang w:val="bg-BG" w:eastAsia="bg-BG"/>
        </w:rPr>
        <w:t>Формулира се целта на мярката и какви са очакваните резултати и ползи за територията</w:t>
      </w:r>
      <w:r w:rsidRPr="009D478B">
        <w:rPr>
          <w:rFonts w:ascii="Times New Roman" w:hAnsi="Times New Roman"/>
          <w:bCs/>
          <w:sz w:val="24"/>
          <w:szCs w:val="24"/>
          <w:lang w:val="bg-BG" w:eastAsia="bg-BG"/>
        </w:rPr>
        <w:t xml:space="preserve"> </w:t>
      </w:r>
      <w:r w:rsidRPr="009D478B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в изпълнение на мярката. </w:t>
      </w:r>
    </w:p>
    <w:p w14:paraId="6A91C8D7" w14:textId="77777777" w:rsidR="00A9369A" w:rsidRPr="009D478B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i/>
          <w:sz w:val="24"/>
          <w:szCs w:val="24"/>
          <w:lang w:val="bg-BG" w:eastAsia="bg-BG"/>
        </w:rPr>
      </w:pPr>
      <w:r w:rsidRPr="009D478B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1.2. Анализ на нуждите и идентифицирани проблеми на територията, свързани с иновационната активност и внедряването на иновации в предприятията (посочват се спрямо обхвата на допустимите дейности за финансиране от програмата, описва се към какви местни специфики/проблеми е насочена мярката, какъв е ефектът от подкрепата за територията на МИГ – реферира се към страница от стратегията). </w:t>
      </w:r>
    </w:p>
    <w:p w14:paraId="75D2D4EA" w14:textId="77777777" w:rsidR="00A9369A" w:rsidRPr="009D478B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i/>
          <w:sz w:val="24"/>
          <w:szCs w:val="24"/>
          <w:lang w:val="bg-BG" w:eastAsia="bg-BG"/>
        </w:rPr>
      </w:pPr>
      <w:r w:rsidRPr="009D478B">
        <w:rPr>
          <w:rFonts w:ascii="Times New Roman" w:hAnsi="Times New Roman"/>
          <w:bCs/>
          <w:i/>
          <w:sz w:val="24"/>
          <w:szCs w:val="24"/>
          <w:lang w:val="bg-BG" w:eastAsia="bg-BG"/>
        </w:rPr>
        <w:t>1.3. Описва се заявеното финансиране по ПКИП в обхвата на кои приоритети и специфични цели попада - принос към специфичните цели на програмата.</w:t>
      </w:r>
    </w:p>
    <w:p w14:paraId="343F1C08" w14:textId="77777777" w:rsidR="00A9369A" w:rsidRPr="009D478B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i/>
          <w:sz w:val="24"/>
          <w:szCs w:val="24"/>
          <w:lang w:val="bg-BG" w:eastAsia="bg-BG"/>
        </w:rPr>
      </w:pPr>
    </w:p>
    <w:p w14:paraId="74231EAB" w14:textId="77777777" w:rsidR="00A9369A" w:rsidRPr="009D478B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textAlignment w:val="auto"/>
        <w:outlineLvl w:val="2"/>
        <w:rPr>
          <w:rFonts w:ascii="Times New Roman" w:hAnsi="Times New Roman"/>
          <w:bCs/>
          <w:sz w:val="27"/>
          <w:szCs w:val="27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A9369A" w:rsidRPr="009D478B" w14:paraId="372244B1" w14:textId="77777777" w:rsidTr="00D30C44">
        <w:tc>
          <w:tcPr>
            <w:tcW w:w="9293" w:type="dxa"/>
            <w:shd w:val="clear" w:color="auto" w:fill="auto"/>
          </w:tcPr>
          <w:p w14:paraId="025C7611" w14:textId="77777777" w:rsidR="00A9369A" w:rsidRPr="009D478B" w:rsidRDefault="00A9369A" w:rsidP="00DC002E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1.1. Цел на мярката и очаквани резултати: </w:t>
            </w:r>
          </w:p>
          <w:p w14:paraId="302A2C0A" w14:textId="77777777" w:rsidR="009D478B" w:rsidRDefault="00D554C6" w:rsidP="00DC002E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Основн</w:t>
            </w:r>
            <w:r w:rsid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и</w:t>
            </w: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цел</w:t>
            </w:r>
            <w:r w:rsid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и</w:t>
            </w: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на мярката</w:t>
            </w:r>
            <w:r w:rsid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:</w:t>
            </w:r>
          </w:p>
          <w:p w14:paraId="5CE84883" w14:textId="77777777" w:rsidR="00A9369A" w:rsidRPr="009D478B" w:rsidRDefault="009D478B" w:rsidP="00DC002E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-</w:t>
            </w:r>
            <w:r w:rsidR="00D554C6"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внедряването на иновации в предприятията на територията на МИГ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„Калояново – Съединение“</w:t>
            </w:r>
            <w:r w:rsidR="00D554C6"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, което да ги направи по-конкурентоспособни и да увеличи икономическата им активност и пазарният им дял. Чрез изпълнението на подобен вид проекти ще се създадат условия за въвеждане на местно ниво в предприятията на интелигентни и ориентирани към новите технологии решения, както и на устойчиви и адаптирани към новите тенденции на развитие на икономиката производства. По този начин ще се повиши иновационната активност на предприятията.</w:t>
            </w:r>
          </w:p>
          <w:p w14:paraId="5632A201" w14:textId="77777777" w:rsidR="00D554C6" w:rsidRPr="009D478B" w:rsidRDefault="009D478B" w:rsidP="00DC002E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-</w:t>
            </w:r>
            <w:r w:rsidR="00D554C6"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внедряването на иновации в предприятията на територията на МИГ „Калояново – Съединение“, свързани с чисти технологии, кръгова и нисковъглеродна икономика, което да ги направи по-природосъобразни, да намали ресурсоемкостта на производствата и да увеличи позитивния ефект за околната среда.</w:t>
            </w:r>
          </w:p>
          <w:p w14:paraId="6F7DE716" w14:textId="77777777" w:rsidR="00623051" w:rsidRPr="009D478B" w:rsidRDefault="00623051" w:rsidP="00DC002E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4C173851" w14:textId="77777777" w:rsidR="00A9369A" w:rsidRPr="009D478B" w:rsidRDefault="00A9369A" w:rsidP="00DC002E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1.2. Анализ на нуждите и идентифицирани проблеми на територията, свързани с иновационната активност и внедряването на иновации в предприятията:</w:t>
            </w:r>
          </w:p>
          <w:p w14:paraId="31D8690C" w14:textId="77777777" w:rsidR="009D478B" w:rsidRPr="009D478B" w:rsidRDefault="009D478B" w:rsidP="009D478B">
            <w:pPr>
              <w:spacing w:before="120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EFEFE"/>
                <w:lang w:val="bg-BG"/>
              </w:rPr>
            </w:pPr>
            <w:r w:rsidRPr="009D478B">
              <w:rPr>
                <w:rFonts w:ascii="Times New Roman" w:hAnsi="Times New Roman"/>
                <w:sz w:val="24"/>
                <w:szCs w:val="24"/>
                <w:shd w:val="clear" w:color="auto" w:fill="FEFEFE"/>
                <w:lang w:val="bg-BG"/>
              </w:rPr>
              <w:lastRenderedPageBreak/>
              <w:t>За периода 2019 – 2022 г. броят на предприятията на територията на МИГ „Калояново - Съединение“ нараства значително – средно с 56%. На територията на МИГ преобладават микропредприятията, като те са основния вид предприятия в нейната икономика. При тях се забелязва и най-голям ръст в броя, докато броя на останалите предприятия според тяхната големина остава почти непроменен. Основният брой предприятия работят в областта на търговията и ремонта на автомобили и мотоциклети, като през 2022 г. се забелязва нарастване на броя предприятия в сектора на селското, горското и рибното стопанство. Нарастване се забелязва и при броя на наетите и заети лица, като то е по-осезаемо на територията на община Съединение. По отношение на нивото на безработица – то е леко над това за област Пловдив, като по-ниско е за община Калояново и по-високо за община Съединение.</w:t>
            </w:r>
          </w:p>
          <w:p w14:paraId="5642C13B" w14:textId="77777777" w:rsidR="009D478B" w:rsidRPr="009D478B" w:rsidRDefault="009D478B" w:rsidP="009D478B">
            <w:pPr>
              <w:spacing w:before="120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EFEFE"/>
                <w:lang w:val="bg-BG"/>
              </w:rPr>
            </w:pPr>
            <w:r w:rsidRPr="009D478B">
              <w:rPr>
                <w:rFonts w:ascii="Times New Roman" w:hAnsi="Times New Roman"/>
                <w:sz w:val="24"/>
                <w:szCs w:val="24"/>
                <w:shd w:val="clear" w:color="auto" w:fill="FEFEFE"/>
                <w:lang w:val="bg-BG"/>
              </w:rPr>
              <w:t>За периода от 2019 до 2022</w:t>
            </w:r>
            <w:r>
              <w:rPr>
                <w:rFonts w:ascii="Times New Roman" w:hAnsi="Times New Roman"/>
                <w:sz w:val="24"/>
                <w:szCs w:val="24"/>
                <w:shd w:val="clear" w:color="auto" w:fill="FEFEFE"/>
                <w:lang w:val="bg-BG"/>
              </w:rPr>
              <w:t xml:space="preserve"> г.</w:t>
            </w:r>
            <w:r w:rsidRPr="009D478B">
              <w:rPr>
                <w:rFonts w:ascii="Times New Roman" w:hAnsi="Times New Roman"/>
                <w:sz w:val="24"/>
                <w:szCs w:val="24"/>
                <w:shd w:val="clear" w:color="auto" w:fill="FEFEFE"/>
                <w:lang w:val="bg-BG"/>
              </w:rPr>
              <w:t xml:space="preserve"> на територията на МИГ „Калояново – Съединение“ се наблюдава значително увеличение на обема на произведената продукция – с над 60%, увеличение има и при оборота на предприятията – 80%, както и при ДМА – с около 30%. В следствие на това за периода се наблюдава значително увеличение на приходите от дейността с почти 90%, приходите от продажби – с 85%, печалбата с близо 150%. Разходите за възнаграждения са увеличени с 50%, като увеличението на загубите от 40% неколкократно се компенсира от приходите и печалбата. Тези показатели свидетелстват за ясно изразено увеличение на икономиката на територията на МИГ. Въпреки това икономиката на територията на МИГ има нужда от допълнителни инвестиции, модернизация и въвеждането на иновации. Към 2022 г. основните сектори са преработвателната промишленост, селското, горското и рибното стопанство и търговията и ремонта на автомобили и мотоциклети. </w:t>
            </w:r>
          </w:p>
          <w:p w14:paraId="59FBE666" w14:textId="77777777" w:rsidR="009D478B" w:rsidRPr="009D478B" w:rsidRDefault="009D478B" w:rsidP="009D478B">
            <w:pPr>
              <w:spacing w:before="120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EFEFE"/>
                <w:lang w:val="bg-BG"/>
              </w:rPr>
            </w:pPr>
            <w:r w:rsidRPr="009D478B">
              <w:rPr>
                <w:rFonts w:ascii="Times New Roman" w:hAnsi="Times New Roman"/>
                <w:sz w:val="24"/>
                <w:szCs w:val="24"/>
                <w:shd w:val="clear" w:color="auto" w:fill="FEFEFE"/>
                <w:lang w:val="bg-BG"/>
              </w:rPr>
              <w:t>Предвид своите географски, природни и климатични дадености територията на МИГ е много подходяща за развитие на селскостопански дейности. Развити са и двата основни отрасъла на селското стопанство – земеделие и животновъдство, които генерират значителен дял от приходите на местната икономика. На територията преобладават малките стопанства и за развитието на този сектор е необходимо окрупняване, което да позволи по ефективно използване на ресурсите и увеличаване на добавената стойност и приходите. Необходимо е и модернизиране на стопанствата.</w:t>
            </w:r>
          </w:p>
          <w:p w14:paraId="2FC2BB76" w14:textId="77777777" w:rsidR="00731204" w:rsidRPr="009D478B" w:rsidRDefault="009D478B" w:rsidP="009D478B">
            <w:pPr>
              <w:spacing w:after="100" w:afterAutospacing="1"/>
              <w:contextualSpacing/>
              <w:jc w:val="both"/>
              <w:rPr>
                <w:rStyle w:val="2"/>
              </w:rPr>
            </w:pPr>
            <w:r w:rsidRPr="009D478B">
              <w:rPr>
                <w:rFonts w:ascii="Times New Roman" w:hAnsi="Times New Roman"/>
                <w:sz w:val="24"/>
                <w:szCs w:val="24"/>
                <w:shd w:val="clear" w:color="auto" w:fill="FEFEFE"/>
                <w:lang w:val="bg-BG"/>
              </w:rPr>
              <w:t>За периода 2019 – 2022 г. се забелязва значителен ръст на заплатите на територията на МИГ – с 35%. Въпреки това, средната заплата остава сравнително ниска и е необходимо продължително развитие на икономиката, за да може да се постигне по-задоволително ниво на доходите на населението.</w:t>
            </w:r>
          </w:p>
          <w:p w14:paraId="5C9E60A0" w14:textId="77777777" w:rsidR="00280AC2" w:rsidRPr="009D478B" w:rsidRDefault="00280AC2" w:rsidP="009D478B">
            <w:pPr>
              <w:spacing w:after="207"/>
              <w:contextualSpacing/>
              <w:jc w:val="both"/>
              <w:rPr>
                <w:rStyle w:val="2"/>
              </w:rPr>
            </w:pPr>
          </w:p>
          <w:p w14:paraId="42EDD442" w14:textId="77777777" w:rsidR="00D554C6" w:rsidRDefault="009D478B" w:rsidP="0027550B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Основните </w:t>
            </w: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нуждите и идентифицирани проблеми на територията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на МИГ са </w:t>
            </w: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свързани с 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повишаването </w:t>
            </w: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иновационната активност и внедряването на иновации в предприятията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, които да повишат тяхната ефективност и да намалят негативния ефект върху околната среда.</w:t>
            </w:r>
          </w:p>
          <w:p w14:paraId="38F4C4AA" w14:textId="77777777" w:rsidR="009D478B" w:rsidRPr="009D478B" w:rsidRDefault="009D478B" w:rsidP="0027550B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21297BAF" w14:textId="77777777" w:rsidR="000844A8" w:rsidRDefault="009D478B" w:rsidP="0027550B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В резултат на изпълнението на мярката се очаква повишаване на икономическата ефективност на предприятията, намаляване на ресурсоемкостта на производствата и подобряване на тяхната природосъобразност.</w:t>
            </w:r>
          </w:p>
          <w:p w14:paraId="4F7ABED1" w14:textId="77777777" w:rsidR="009D478B" w:rsidRPr="009D478B" w:rsidRDefault="009D478B" w:rsidP="0027550B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32F73463" w14:textId="77777777" w:rsidR="000844A8" w:rsidRPr="009D478B" w:rsidRDefault="00035BC7" w:rsidP="000844A8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Съгласно </w:t>
            </w:r>
            <w:r w:rsidRPr="00035BC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Указания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та</w:t>
            </w:r>
            <w:r w:rsidRPr="00035BC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с изисквания относно осигуряването на допълващо финансиране под формата на безвъзмездна финансова помощ за изпълнение на подхода Водено от общностите местно развитие по програма „Конкурентоспособност и иновации в предприятията“ 2021-2027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г.</w:t>
            </w:r>
            <w:r w:rsidRPr="00035BC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постигането на </w:t>
            </w:r>
            <w:r w:rsidR="000844A8"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резултати ще се отчита посредством изпълнението на следните показатели</w:t>
            </w:r>
            <w:r w:rsidR="00DA667C"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за резултат</w:t>
            </w:r>
            <w:r w:rsidR="000844A8"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:</w:t>
            </w:r>
          </w:p>
          <w:p w14:paraId="50A19959" w14:textId="77777777" w:rsidR="000844A8" w:rsidRPr="009D478B" w:rsidRDefault="000844A8" w:rsidP="007F1816">
            <w:pPr>
              <w:overflowPunct/>
              <w:autoSpaceDE/>
              <w:autoSpaceDN/>
              <w:adjustRightInd/>
              <w:spacing w:line="276" w:lineRule="auto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lastRenderedPageBreak/>
              <w:t>1) Частни инвестиции, допълващи публичното подпомагане (в т.ч.: безвъзмездни с</w:t>
            </w:r>
            <w:r w:rsidR="007F1816"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редства, финансови инструменти);</w:t>
            </w: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</w:p>
          <w:p w14:paraId="6284CDF0" w14:textId="77777777" w:rsidR="000844A8" w:rsidRPr="009D478B" w:rsidRDefault="000844A8" w:rsidP="007F1816">
            <w:pPr>
              <w:overflowPunct/>
              <w:autoSpaceDE/>
              <w:autoSpaceDN/>
              <w:adjustRightInd/>
              <w:spacing w:line="276" w:lineRule="auto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2) Малки и средни предприятия (МСП), въвеждащи иновация в продукт</w:t>
            </w:r>
            <w:r w:rsidR="007F1816"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или в процес (ако е приложимо);</w:t>
            </w:r>
          </w:p>
          <w:p w14:paraId="1BDD4B87" w14:textId="77777777" w:rsidR="000844A8" w:rsidRPr="009D478B" w:rsidRDefault="000844A8" w:rsidP="007F1816">
            <w:pPr>
              <w:overflowPunct/>
              <w:autoSpaceDE/>
              <w:autoSpaceDN/>
              <w:adjustRightInd/>
              <w:spacing w:line="276" w:lineRule="auto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3) МСП, въвели продуктова или процесова иновация в област “Чисти технологии, кръгова и нисковъглеродна иконо</w:t>
            </w:r>
            <w:r w:rsidR="00DA667C"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мика” на ИСИС (ако е приложимо);</w:t>
            </w:r>
          </w:p>
          <w:p w14:paraId="13A73DA2" w14:textId="77777777" w:rsidR="00DA667C" w:rsidRPr="009D478B" w:rsidRDefault="00DA667C" w:rsidP="007F1816">
            <w:pPr>
              <w:overflowPunct/>
              <w:autoSpaceDE/>
              <w:autoSpaceDN/>
              <w:adjustRightInd/>
              <w:spacing w:line="276" w:lineRule="auto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11F41D30" w14:textId="77777777" w:rsidR="00DA667C" w:rsidRPr="009D478B" w:rsidRDefault="00DA667C" w:rsidP="007F1816">
            <w:pPr>
              <w:overflowPunct/>
              <w:autoSpaceDE/>
              <w:autoSpaceDN/>
              <w:adjustRightInd/>
              <w:spacing w:line="276" w:lineRule="auto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и следните показатели за краен продукт:</w:t>
            </w:r>
          </w:p>
          <w:p w14:paraId="5D1069CA" w14:textId="0ACB6FD6" w:rsidR="00DA667C" w:rsidRPr="009D478B" w:rsidRDefault="00DA667C" w:rsidP="007F1816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9D478B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4) Подпомагани предприятия (в т.ч.: малки</w:t>
            </w:r>
            <w:r w:rsidR="007F1816" w:rsidRPr="009D478B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и</w:t>
            </w:r>
            <w:r w:rsidRPr="009D478B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средни предприятия)</w:t>
            </w:r>
            <w:r w:rsidR="007F1816" w:rsidRPr="009D478B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;</w:t>
            </w:r>
          </w:p>
          <w:p w14:paraId="59B762CB" w14:textId="77777777" w:rsidR="00DA667C" w:rsidRPr="009D478B" w:rsidRDefault="00DA667C" w:rsidP="007F1816">
            <w:pPr>
              <w:overflowPunct/>
              <w:autoSpaceDE/>
              <w:autoSpaceDN/>
              <w:adjustRightInd/>
              <w:spacing w:line="276" w:lineRule="auto"/>
              <w:jc w:val="both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9D478B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5) Подпомагани предприятия чрез безвъзмездни средства.</w:t>
            </w:r>
          </w:p>
          <w:p w14:paraId="6B55DB9D" w14:textId="77777777" w:rsidR="000844A8" w:rsidRPr="009D478B" w:rsidRDefault="000844A8" w:rsidP="007F1816">
            <w:pPr>
              <w:overflowPunct/>
              <w:autoSpaceDE/>
              <w:autoSpaceDN/>
              <w:adjustRightInd/>
              <w:spacing w:line="276" w:lineRule="auto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57D6F604" w14:textId="77777777" w:rsidR="0072389C" w:rsidRPr="009D478B" w:rsidRDefault="0072389C" w:rsidP="007F1816">
            <w:pPr>
              <w:overflowPunct/>
              <w:autoSpaceDE/>
              <w:autoSpaceDN/>
              <w:adjustRightInd/>
              <w:spacing w:line="276" w:lineRule="auto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6CA8EB84" w14:textId="77777777" w:rsidR="00A9369A" w:rsidRPr="009D478B" w:rsidRDefault="00A9369A" w:rsidP="00DC002E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1.3. Заявеното финансиране по ПКИП попада в обхвата на следните приоритети и специфични цели на ПКИП - принос към специфичните цели на програмата:</w:t>
            </w:r>
          </w:p>
          <w:p w14:paraId="27600EA8" w14:textId="77777777" w:rsidR="00A9369A" w:rsidRPr="009D478B" w:rsidRDefault="00035BC7" w:rsidP="00DC002E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035BC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Съгласно Указанията с изисквания относно осигуряването на допълващо финансиране под формата на безвъзмездна финансова помощ за изпълнение на подхода Водено от общностите местно развитие по програма „Конкурентоспособност и иновации в предприятията“ 2021-2027 г.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з</w:t>
            </w:r>
            <w:r w:rsidR="00944393"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аявеното финансиране </w:t>
            </w:r>
            <w:r w:rsidR="005A12F0"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по мярката попада в обхвата на следните приоритети и специфични цели на ПКИП:</w:t>
            </w:r>
          </w:p>
          <w:p w14:paraId="2B1F057F" w14:textId="77777777" w:rsidR="00675164" w:rsidRPr="009D478B" w:rsidRDefault="00675164" w:rsidP="0067516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eastAsia="Calibri" w:hAnsi="Times New Roman"/>
                <w:sz w:val="24"/>
                <w:szCs w:val="22"/>
                <w:lang w:val="bg-BG"/>
              </w:rPr>
            </w:pPr>
            <w:r w:rsidRPr="009D478B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- Приоритет 1. Иновации и растеж, Специфична цел: RSO1.1. „Развитие и засилване на капацитета за научни изследвания и иновации и на внедряването на модерни технологии </w:t>
            </w:r>
            <w:r w:rsidRPr="009D478B">
              <w:rPr>
                <w:rFonts w:ascii="Times New Roman" w:eastAsia="Calibri" w:hAnsi="Times New Roman"/>
                <w:bCs/>
                <w:sz w:val="24"/>
                <w:szCs w:val="24"/>
                <w:lang w:val="bg-BG"/>
              </w:rPr>
              <w:t>(ЕФРР)</w:t>
            </w:r>
            <w:r w:rsidRPr="009D478B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“;</w:t>
            </w:r>
            <w:r w:rsidRPr="009D478B">
              <w:rPr>
                <w:rFonts w:ascii="Times New Roman" w:eastAsia="Calibri" w:hAnsi="Times New Roman"/>
                <w:sz w:val="24"/>
                <w:szCs w:val="22"/>
                <w:lang w:val="bg-BG"/>
              </w:rPr>
              <w:t xml:space="preserve"> </w:t>
            </w:r>
          </w:p>
          <w:p w14:paraId="60229108" w14:textId="77777777" w:rsidR="005A12F0" w:rsidRPr="009D478B" w:rsidRDefault="00675164" w:rsidP="0067516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9D478B">
              <w:rPr>
                <w:rFonts w:ascii="Times New Roman" w:eastAsia="Calibri" w:hAnsi="Times New Roman"/>
                <w:sz w:val="24"/>
                <w:szCs w:val="22"/>
                <w:lang w:val="bg-BG"/>
              </w:rPr>
              <w:t xml:space="preserve">- </w:t>
            </w:r>
            <w:r w:rsidRPr="009D478B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Приоритет 2. Кръгова икономика, Специфична цел: RSO2.6. „Насърчаване на прехода към кръгова и основаваща се на ефективно използване на ресурсите икономика (ЕФРР)“.</w:t>
            </w:r>
          </w:p>
          <w:p w14:paraId="2922CD14" w14:textId="77777777" w:rsidR="00675164" w:rsidRPr="009D478B" w:rsidRDefault="00675164" w:rsidP="0067516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</w:tc>
      </w:tr>
    </w:tbl>
    <w:p w14:paraId="38B21EA1" w14:textId="77777777" w:rsidR="00A9369A" w:rsidRPr="009D478B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p w14:paraId="244DE8A5" w14:textId="77777777" w:rsidR="00A9369A" w:rsidRPr="009D478B" w:rsidRDefault="00A9369A" w:rsidP="00A9369A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 w:rsidRPr="009D478B">
        <w:rPr>
          <w:rFonts w:ascii="Times New Roman" w:hAnsi="Times New Roman"/>
          <w:b/>
          <w:sz w:val="24"/>
          <w:szCs w:val="24"/>
          <w:lang w:val="bg-BG" w:eastAsia="bg-BG"/>
        </w:rPr>
        <w:t>Допустими дейности,</w:t>
      </w:r>
      <w:r w:rsidRPr="009D478B">
        <w:rPr>
          <w:rFonts w:ascii="Times New Roman" w:hAnsi="Times New Roman"/>
          <w:sz w:val="24"/>
          <w:szCs w:val="24"/>
          <w:lang w:val="bg-BG" w:eastAsia="bg-BG"/>
        </w:rPr>
        <w:t xml:space="preserve"> конкретно необходими за реализация на мярката </w:t>
      </w:r>
      <w:r w:rsidRPr="009D478B">
        <w:rPr>
          <w:rFonts w:ascii="Times New Roman" w:hAnsi="Times New Roman"/>
          <w:i/>
          <w:sz w:val="24"/>
          <w:szCs w:val="24"/>
          <w:lang w:val="bg-BG" w:eastAsia="bg-BG"/>
        </w:rPr>
        <w:t>(следва да съответстват на дейностите, описани в Указанията</w:t>
      </w:r>
      <w:r w:rsidRPr="009D478B">
        <w:rPr>
          <w:rFonts w:ascii="Times New Roman" w:hAnsi="Times New Roman"/>
          <w:sz w:val="24"/>
          <w:szCs w:val="24"/>
          <w:lang w:val="bg-BG" w:eastAsia="bg-BG"/>
        </w:rPr>
        <w:t>)</w:t>
      </w:r>
    </w:p>
    <w:p w14:paraId="5BE2D9D5" w14:textId="77777777" w:rsidR="00A9369A" w:rsidRPr="009D478B" w:rsidRDefault="00A9369A" w:rsidP="00A9369A">
      <w:pPr>
        <w:overflowPunct/>
        <w:autoSpaceDE/>
        <w:autoSpaceDN/>
        <w:adjustRightInd/>
        <w:ind w:left="720"/>
        <w:contextualSpacing/>
        <w:textAlignment w:val="auto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A9369A" w:rsidRPr="009D478B" w14:paraId="15C16CD0" w14:textId="77777777" w:rsidTr="00D30C44">
        <w:tc>
          <w:tcPr>
            <w:tcW w:w="9633" w:type="dxa"/>
            <w:shd w:val="clear" w:color="auto" w:fill="auto"/>
          </w:tcPr>
          <w:p w14:paraId="28CB9CB1" w14:textId="77777777" w:rsidR="00035BC7" w:rsidRDefault="00035BC7" w:rsidP="0019609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Съгласно </w:t>
            </w:r>
            <w:r w:rsidRPr="00035BC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Указания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та</w:t>
            </w:r>
            <w:r w:rsidRPr="00035BC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с изисквания относно осигуряването на допълващо финансиране под формата на безвъзмездна финансова помощ за изпълнение на подхода Водено от общностите местно развитие по програма „Конкурентоспособност и иновации в предприятията“ 2021-2027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г. допустими дейности по мярката са:</w:t>
            </w:r>
          </w:p>
          <w:p w14:paraId="264703C0" w14:textId="77777777" w:rsidR="00035BC7" w:rsidRDefault="00035BC7" w:rsidP="0019609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0D67A13D" w14:textId="77777777" w:rsidR="00196099" w:rsidRPr="009D478B" w:rsidRDefault="00196099" w:rsidP="0019609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Дейност 1. Внедряване на продуктова иновация (стока или услуга) или иновация в бизнес процесите посредством придобиване на машини, съоръжения и оборудване, представляващи дълготрайни материални активи (ДМА).</w:t>
            </w:r>
          </w:p>
          <w:p w14:paraId="5BA15562" w14:textId="77777777" w:rsidR="00196099" w:rsidRPr="009D478B" w:rsidRDefault="00196099" w:rsidP="0019609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57558198" w14:textId="77777777" w:rsidR="00A9369A" w:rsidRPr="009D478B" w:rsidRDefault="00196099" w:rsidP="0019609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Дейност 2. Внедряване на продуктова иновация (стока или услуга) или иновация в бизнес процесите посредством придобиване на специализиран софтуер (вкл. разработване), патенти, лицензи, „ноу хау” и др., представляващи дълготрайни нематериални активи (ДНА).</w:t>
            </w:r>
          </w:p>
          <w:p w14:paraId="06597AC4" w14:textId="77777777" w:rsidR="00A9369A" w:rsidRPr="009D478B" w:rsidRDefault="00A9369A" w:rsidP="00196099">
            <w:pPr>
              <w:overflowPunct/>
              <w:autoSpaceDE/>
              <w:autoSpaceDN/>
              <w:adjustRightInd/>
              <w:spacing w:before="100" w:beforeAutospacing="1" w:after="100" w:afterAutospacing="1"/>
              <w:ind w:left="720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31C75CD0" w14:textId="77777777" w:rsidR="00A9369A" w:rsidRPr="009D478B" w:rsidRDefault="005C310C" w:rsidP="0019609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В края на изпълнението на проектите следва да е налице внедрена в предприятието продуктова иновация (стока или услуга) или иновация в бизнес процесите, насочена към производство на стоки и предоставяне на услуги.</w:t>
            </w:r>
          </w:p>
          <w:p w14:paraId="48406676" w14:textId="77777777" w:rsidR="005C310C" w:rsidRPr="009D478B" w:rsidRDefault="005C310C" w:rsidP="0019609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69A7A0F8" w14:textId="77777777" w:rsidR="005C310C" w:rsidRPr="009D478B" w:rsidRDefault="005C310C" w:rsidP="005C310C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lastRenderedPageBreak/>
              <w:t xml:space="preserve">При изпълнение на дейностите следва да се спазват хоризонталните принципи, заложени в чл. 9 на Регламент (ЕС) 2021/1060 на Европейския парламент и на Съвета: </w:t>
            </w:r>
          </w:p>
          <w:p w14:paraId="5ED73DB5" w14:textId="77777777" w:rsidR="005C310C" w:rsidRPr="009D478B" w:rsidRDefault="005C310C" w:rsidP="005C310C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- зачитането на основните права и спазването на Хартата на основните права на Европейския съюз ;</w:t>
            </w:r>
          </w:p>
          <w:p w14:paraId="02672D03" w14:textId="77777777" w:rsidR="005C310C" w:rsidRPr="009D478B" w:rsidRDefault="005C310C" w:rsidP="005C310C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- равенството между мъжете и жените, интегрирането на принципа на равенство между половете и отчитането на социалните аспекти на пола;</w:t>
            </w:r>
          </w:p>
          <w:p w14:paraId="4B3680EA" w14:textId="77777777" w:rsidR="005C310C" w:rsidRPr="009D478B" w:rsidRDefault="005C310C" w:rsidP="005C310C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- недопускане на всякаква дискриминация, основана на пол, расов или етнически произход, религия или вероизповедание, увреждане, възраст или сексуална ориентация;</w:t>
            </w:r>
          </w:p>
          <w:p w14:paraId="04FC6D07" w14:textId="77777777" w:rsidR="005C310C" w:rsidRPr="009D478B" w:rsidRDefault="005C310C" w:rsidP="005C310C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- достъпност за хората с увреждания (вкл. спазване правата и принципите, залегнали в Конвенцията на ООН за правата на хората с увреждания);</w:t>
            </w:r>
          </w:p>
          <w:p w14:paraId="62EF4BC1" w14:textId="77777777" w:rsidR="005C310C" w:rsidRPr="009D478B" w:rsidRDefault="005C310C" w:rsidP="005C310C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- целта за насърчаване на устойчивото развитие, посочена в член 11 от ДФЕС, като се отчитат целите на ООН за устойчиво развитие, Парижкото споразумение и принципа за „ненанасяне на значителни вреди“.</w:t>
            </w:r>
          </w:p>
          <w:p w14:paraId="113A1D62" w14:textId="77777777" w:rsidR="005C310C" w:rsidRPr="009D478B" w:rsidRDefault="005C310C" w:rsidP="005C310C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7D85EC26" w14:textId="77777777" w:rsidR="005C310C" w:rsidRPr="009D478B" w:rsidRDefault="005C310C" w:rsidP="005C310C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В съответствие с допустимите дейности се определят допустимите разходи на база на изискванията на глава 5, раздел I от ЗУСЕФСУ, разпоредбите на Регламент № 2018/1046, Регламент (ЕС) 2021/1057, Регламент (ЕС) 2021/1060 и приложимото национално законодателство за финансовата рамка 2021 – 2027.</w:t>
            </w:r>
          </w:p>
        </w:tc>
      </w:tr>
    </w:tbl>
    <w:p w14:paraId="3878168B" w14:textId="77777777" w:rsidR="00A9369A" w:rsidRPr="009D478B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Cs/>
          <w:sz w:val="24"/>
          <w:szCs w:val="24"/>
          <w:lang w:val="bg-BG" w:eastAsia="bg-BG"/>
        </w:rPr>
      </w:pPr>
    </w:p>
    <w:p w14:paraId="7205A810" w14:textId="77777777" w:rsidR="00A9369A" w:rsidRPr="009D478B" w:rsidRDefault="00A9369A" w:rsidP="00A9369A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Cs/>
          <w:sz w:val="24"/>
          <w:szCs w:val="24"/>
          <w:lang w:val="bg-BG" w:eastAsia="bg-BG"/>
        </w:rPr>
      </w:pPr>
      <w:r w:rsidRPr="009D478B">
        <w:rPr>
          <w:rFonts w:ascii="Times New Roman" w:hAnsi="Times New Roman"/>
          <w:b/>
          <w:bCs/>
          <w:sz w:val="24"/>
          <w:szCs w:val="24"/>
          <w:lang w:val="bg-BG" w:eastAsia="bg-BG"/>
        </w:rPr>
        <w:t xml:space="preserve">Допустими целеви групи, към които ще бъде насочено допълващото финансиране по ПКИП </w:t>
      </w:r>
      <w:r w:rsidRPr="009D478B">
        <w:rPr>
          <w:rFonts w:ascii="Times New Roman" w:hAnsi="Times New Roman"/>
          <w:bCs/>
          <w:sz w:val="24"/>
          <w:szCs w:val="24"/>
          <w:lang w:val="bg-BG" w:eastAsia="bg-BG"/>
        </w:rPr>
        <w:t>(</w:t>
      </w:r>
      <w:r w:rsidRPr="009D478B">
        <w:rPr>
          <w:rFonts w:ascii="Times New Roman" w:hAnsi="Times New Roman"/>
          <w:bCs/>
          <w:i/>
          <w:sz w:val="24"/>
          <w:szCs w:val="24"/>
          <w:lang w:val="bg-BG" w:eastAsia="bg-BG"/>
        </w:rPr>
        <w:t>посочват се заинтересованите целеви групи на територията на МИГ</w:t>
      </w:r>
      <w:r w:rsidRPr="009D478B">
        <w:rPr>
          <w:rFonts w:ascii="Times New Roman" w:hAnsi="Times New Roman"/>
          <w:bCs/>
          <w:sz w:val="24"/>
          <w:szCs w:val="24"/>
          <w:lang w:val="bg-BG" w:eastAsia="bg-BG"/>
        </w:rPr>
        <w:t>).</w:t>
      </w:r>
    </w:p>
    <w:p w14:paraId="5E0D5849" w14:textId="77777777" w:rsidR="00A9369A" w:rsidRPr="009D478B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A9369A" w:rsidRPr="009D478B" w14:paraId="2045068B" w14:textId="77777777" w:rsidTr="00D30C44">
        <w:tc>
          <w:tcPr>
            <w:tcW w:w="9633" w:type="dxa"/>
            <w:shd w:val="clear" w:color="auto" w:fill="auto"/>
          </w:tcPr>
          <w:p w14:paraId="4100C6B4" w14:textId="398E13CC" w:rsidR="00196099" w:rsidRPr="009D478B" w:rsidRDefault="00035BC7" w:rsidP="0019609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035BC7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Съгласно Указанията с изисквания относно осигуряването на допълващо финансиране под формата на безвъзмездна финансова помощ за изпълнение на подхода Водено от общностите местно развитие по програма „Конкурентоспособност и иновации в предприятията“ 2021-2027 г.</w:t>
            </w:r>
            <w:r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о</w:t>
            </w:r>
            <w:r w:rsidR="00196099"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сновни целеви групи на територията на </w:t>
            </w:r>
            <w:r w:rsidRPr="009D478B">
              <w:rPr>
                <w:rFonts w:ascii="Times New Roman" w:hAnsi="Times New Roman"/>
                <w:sz w:val="24"/>
                <w:szCs w:val="24"/>
                <w:shd w:val="clear" w:color="auto" w:fill="FEFEFE"/>
                <w:lang w:val="bg-BG"/>
              </w:rPr>
              <w:t>МИГ „Калояново - Съединение“</w:t>
            </w:r>
            <w:r w:rsidR="00416678"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  <w:r w:rsidR="00196099"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по линия на ПКИП са малки и средни предприятия съгласно Закона за малките и средните предприятия. Допустимите кандидати следва да имат адресна регистрация, да извършват дейността си и да са заявили подкрепа за дейности, осъществявани на територията на </w:t>
            </w:r>
            <w:r w:rsidRPr="009D478B">
              <w:rPr>
                <w:rFonts w:ascii="Times New Roman" w:hAnsi="Times New Roman"/>
                <w:sz w:val="24"/>
                <w:szCs w:val="24"/>
                <w:shd w:val="clear" w:color="auto" w:fill="FEFEFE"/>
                <w:lang w:val="bg-BG"/>
              </w:rPr>
              <w:t>МИГ „Калояново - Съединение“</w:t>
            </w:r>
            <w:r w:rsidR="00196099"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. </w:t>
            </w:r>
          </w:p>
          <w:p w14:paraId="55D3CD98" w14:textId="77777777" w:rsidR="00196099" w:rsidRPr="009D478B" w:rsidRDefault="00416678" w:rsidP="0019609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</w:p>
          <w:p w14:paraId="398310C4" w14:textId="77777777" w:rsidR="00196099" w:rsidRPr="009D478B" w:rsidRDefault="00196099" w:rsidP="0019609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Кандидатите могат да развиват дейност в различни сектори на икономиката и трябва да отговарят на условията за бенефициент, определени в Закона за управление на средствата от европейските фондове при споделено управление и в приложимата подзаконова нормативна уредба. </w:t>
            </w:r>
          </w:p>
          <w:p w14:paraId="74271328" w14:textId="77777777" w:rsidR="00196099" w:rsidRPr="009D478B" w:rsidRDefault="00196099" w:rsidP="0019609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1A16CB36" w14:textId="77777777" w:rsidR="00196099" w:rsidRPr="009D478B" w:rsidRDefault="00196099" w:rsidP="0019609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С цел избягване на припокриването на интервенции между ПКИП и Стратегическия план за развитие на земеделието и селските райони 2023-2027 (СПРЗСР) по линия на допълващото финансиране на ПКИП няма да могат да получават подкрепа кандидати, които са:</w:t>
            </w:r>
          </w:p>
          <w:p w14:paraId="777E9CD2" w14:textId="77777777" w:rsidR="00196099" w:rsidRPr="009D478B" w:rsidRDefault="00196099" w:rsidP="0019609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• предприятия, кандидатстващи за финансиране на дейности за преработка и/или маркетинг на горски продукти;</w:t>
            </w:r>
          </w:p>
          <w:p w14:paraId="4F532C0F" w14:textId="77777777" w:rsidR="00196099" w:rsidRPr="009D478B" w:rsidRDefault="00196099" w:rsidP="0019609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• микропредприятия по смисъла на чл. 3-4 от ЗМСП, които имат седалище или клон със седалище на територията на селски район, и са заявили за подпомагане дейности по проекта, които ще се осъществяват в община на територията на селските райони в Република България. Списък на общините в обхвата на селските райони на Република България е посочен в Приложение № 2 към чл. 3, ал. 1, т. 3 на ПМС № 23/2023;</w:t>
            </w:r>
          </w:p>
          <w:p w14:paraId="44CE1A62" w14:textId="77777777" w:rsidR="00196099" w:rsidRPr="009D478B" w:rsidRDefault="00196099" w:rsidP="00196099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lastRenderedPageBreak/>
              <w:t>• предприятия, кандидатстващи за финансиране на икономически дейности, които съгласно КИД-2008 на НСИ попадат в сектор С - раздел 10 „Производство на хранителни продукти” и раздел 11 „Производство на напитки” и допустими за подпомагане по СПРЗСР;</w:t>
            </w:r>
          </w:p>
          <w:p w14:paraId="31D700C3" w14:textId="77777777" w:rsidR="00A9369A" w:rsidRPr="009D478B" w:rsidRDefault="00196099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jc w:val="both"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• предприятия, кандидатстващи за финансиране на дейности, попадащи в обхвата на сектор риболов и сектора на рибарството и аквакултурите, които са целева група за подкрепа по Програмата за морско дело, рибарство и аквакултури 2021-2027 г. (ПМДРА).</w:t>
            </w:r>
          </w:p>
        </w:tc>
      </w:tr>
    </w:tbl>
    <w:p w14:paraId="1318C3D6" w14:textId="77777777" w:rsidR="00A9369A" w:rsidRPr="009D478B" w:rsidRDefault="00A9369A" w:rsidP="00A9369A">
      <w:pPr>
        <w:overflowPunct/>
        <w:autoSpaceDE/>
        <w:autoSpaceDN/>
        <w:adjustRightInd/>
        <w:spacing w:before="100" w:beforeAutospacing="1" w:after="100" w:afterAutospacing="1"/>
        <w:ind w:left="720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p w14:paraId="381DAB34" w14:textId="77777777" w:rsidR="00A9369A" w:rsidRPr="009D478B" w:rsidRDefault="00A9369A" w:rsidP="00A9369A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/>
        <w:contextualSpacing/>
        <w:jc w:val="both"/>
        <w:textAlignment w:val="auto"/>
        <w:outlineLvl w:val="2"/>
        <w:rPr>
          <w:rFonts w:ascii="Times New Roman" w:hAnsi="Times New Roman"/>
          <w:b/>
          <w:bCs/>
          <w:sz w:val="24"/>
          <w:szCs w:val="24"/>
          <w:lang w:val="bg-BG" w:eastAsia="bg-BG"/>
        </w:rPr>
      </w:pPr>
      <w:r w:rsidRPr="009D478B">
        <w:rPr>
          <w:rFonts w:ascii="Times New Roman" w:hAnsi="Times New Roman"/>
          <w:b/>
          <w:sz w:val="24"/>
          <w:szCs w:val="24"/>
          <w:lang w:val="bg-BG" w:eastAsia="bg-BG"/>
        </w:rPr>
        <w:t xml:space="preserve">Размер на заявеното финансиране от МИГ и разпределение на средствата по приоритети/специфични цели </w:t>
      </w:r>
      <w:r w:rsidRPr="009D478B">
        <w:rPr>
          <w:rFonts w:ascii="Times New Roman" w:hAnsi="Times New Roman"/>
          <w:i/>
          <w:sz w:val="24"/>
          <w:szCs w:val="24"/>
          <w:lang w:val="bg-BG" w:eastAsia="bg-BG"/>
        </w:rPr>
        <w:t>(посочва се: общият бюджет на мярката; разпределението на средствата по приоритети).</w:t>
      </w:r>
      <w:r w:rsidRPr="009D478B">
        <w:rPr>
          <w:rFonts w:ascii="Times New Roman" w:hAnsi="Times New Roman"/>
          <w:b/>
          <w:bCs/>
          <w:sz w:val="24"/>
          <w:szCs w:val="24"/>
          <w:lang w:val="bg-BG" w:eastAsia="bg-BG"/>
        </w:rPr>
        <w:t xml:space="preserve"> </w:t>
      </w:r>
    </w:p>
    <w:p w14:paraId="653DC826" w14:textId="77777777" w:rsidR="00A9369A" w:rsidRPr="009D478B" w:rsidRDefault="00A9369A" w:rsidP="00A9369A">
      <w:pPr>
        <w:overflowPunct/>
        <w:autoSpaceDE/>
        <w:autoSpaceDN/>
        <w:adjustRightInd/>
        <w:ind w:left="720"/>
        <w:contextualSpacing/>
        <w:textAlignment w:val="auto"/>
        <w:rPr>
          <w:rFonts w:ascii="Times New Roman" w:hAnsi="Times New Roman"/>
          <w:b/>
          <w:bCs/>
          <w:sz w:val="24"/>
          <w:szCs w:val="24"/>
          <w:lang w:val="bg-BG" w:eastAsia="bg-BG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A9369A" w:rsidRPr="009D478B" w14:paraId="31119EFE" w14:textId="77777777" w:rsidTr="00D30C44">
        <w:tc>
          <w:tcPr>
            <w:tcW w:w="9633" w:type="dxa"/>
            <w:shd w:val="clear" w:color="auto" w:fill="auto"/>
          </w:tcPr>
          <w:p w14:paraId="0E3446FB" w14:textId="77777777" w:rsidR="00A9369A" w:rsidRPr="009D478B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4.1. Общ бюджет на мярката: </w:t>
            </w:r>
            <w:r w:rsidR="00944393"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550 000 </w:t>
            </w: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лева</w:t>
            </w:r>
          </w:p>
          <w:p w14:paraId="0693B140" w14:textId="77777777" w:rsidR="00A9369A" w:rsidRPr="009D478B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</w:p>
          <w:p w14:paraId="6B03A237" w14:textId="77777777" w:rsidR="00A9369A" w:rsidRPr="009D478B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4.2. Разпределение на средствата по приоритети: </w:t>
            </w:r>
          </w:p>
          <w:p w14:paraId="0572FA24" w14:textId="77777777" w:rsidR="00A9369A" w:rsidRPr="009D478B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Приоритет 1. </w:t>
            </w:r>
            <w:r w:rsidR="00675164"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„</w:t>
            </w: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Иновации и растеж</w:t>
            </w:r>
            <w:r w:rsidR="00675164"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“</w:t>
            </w: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  <w:r w:rsidR="00944393"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275 000</w:t>
            </w: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лева</w:t>
            </w:r>
            <w:r w:rsidR="00374864"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.</w:t>
            </w:r>
          </w:p>
          <w:p w14:paraId="26F2E8C2" w14:textId="77777777" w:rsidR="00A9369A" w:rsidRPr="009D478B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</w:pP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Приоритет 2. </w:t>
            </w:r>
            <w:r w:rsidR="00675164"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„</w:t>
            </w: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Кръгова икономика</w:t>
            </w:r>
            <w:r w:rsidR="00675164"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“</w:t>
            </w: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</w:t>
            </w:r>
            <w:r w:rsidR="00944393"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275 000</w:t>
            </w:r>
            <w:r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 xml:space="preserve"> лева</w:t>
            </w:r>
            <w:r w:rsidR="00374864" w:rsidRPr="009D478B">
              <w:rPr>
                <w:rFonts w:ascii="Times New Roman" w:hAnsi="Times New Roman"/>
                <w:bCs/>
                <w:sz w:val="24"/>
                <w:szCs w:val="24"/>
                <w:lang w:val="bg-BG" w:eastAsia="bg-BG"/>
              </w:rPr>
              <w:t>.</w:t>
            </w:r>
          </w:p>
          <w:p w14:paraId="4FD81E5C" w14:textId="77777777" w:rsidR="00A9369A" w:rsidRPr="009D478B" w:rsidRDefault="00A9369A" w:rsidP="00D30C44">
            <w:pPr>
              <w:overflowPunct/>
              <w:autoSpaceDE/>
              <w:autoSpaceDN/>
              <w:adjustRightInd/>
              <w:spacing w:before="100" w:beforeAutospacing="1" w:after="100" w:afterAutospacing="1"/>
              <w:contextualSpacing/>
              <w:textAlignment w:val="auto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</w:p>
        </w:tc>
      </w:tr>
    </w:tbl>
    <w:p w14:paraId="0C0D3B83" w14:textId="77777777" w:rsidR="00A9369A" w:rsidRPr="009D478B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72B0BDC5" w14:textId="77777777" w:rsidR="00A9369A" w:rsidRPr="009D478B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016D1CB7" w14:textId="77777777" w:rsidR="00A9369A" w:rsidRPr="009D478B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51F34C8E" w14:textId="77777777" w:rsidR="00A9369A" w:rsidRPr="009D478B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7DCCC6A4" w14:textId="77777777" w:rsidR="00A9369A" w:rsidRPr="009D478B" w:rsidRDefault="00A9369A" w:rsidP="00A9369A">
      <w:pPr>
        <w:spacing w:line="276" w:lineRule="auto"/>
        <w:jc w:val="right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</w:p>
    <w:p w14:paraId="33ED6BD4" w14:textId="77777777" w:rsidR="00D92E82" w:rsidRPr="009D478B" w:rsidRDefault="002F15B0">
      <w:pPr>
        <w:rPr>
          <w:lang w:val="bg-BG"/>
        </w:rPr>
      </w:pPr>
    </w:p>
    <w:sectPr w:rsidR="00D92E82" w:rsidRPr="009D47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E2C77" w14:textId="77777777" w:rsidR="002F15B0" w:rsidRDefault="002F15B0" w:rsidP="00A9369A">
      <w:r>
        <w:separator/>
      </w:r>
    </w:p>
  </w:endnote>
  <w:endnote w:type="continuationSeparator" w:id="0">
    <w:p w14:paraId="0A51588E" w14:textId="77777777" w:rsidR="002F15B0" w:rsidRDefault="002F15B0" w:rsidP="00A93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497B0" w14:textId="77777777" w:rsidR="002F15B0" w:rsidRDefault="002F15B0" w:rsidP="00A9369A">
      <w:r>
        <w:separator/>
      </w:r>
    </w:p>
  </w:footnote>
  <w:footnote w:type="continuationSeparator" w:id="0">
    <w:p w14:paraId="6C2E1BC0" w14:textId="77777777" w:rsidR="002F15B0" w:rsidRDefault="002F15B0" w:rsidP="00A9369A">
      <w:r>
        <w:continuationSeparator/>
      </w:r>
    </w:p>
  </w:footnote>
  <w:footnote w:id="1">
    <w:p w14:paraId="0705D82D" w14:textId="77777777" w:rsidR="00A9369A" w:rsidRPr="00AA1E17" w:rsidRDefault="00A9369A" w:rsidP="00A9369A">
      <w:pPr>
        <w:pStyle w:val="a3"/>
        <w:jc w:val="both"/>
        <w:rPr>
          <w:rFonts w:ascii="Times New Roman" w:hAnsi="Times New Roman"/>
          <w:sz w:val="18"/>
          <w:szCs w:val="18"/>
          <w:lang w:val="bg-BG"/>
        </w:rPr>
      </w:pPr>
      <w:r w:rsidRPr="00AA1E17">
        <w:rPr>
          <w:rFonts w:ascii="Times New Roman" w:hAnsi="Times New Roman"/>
          <w:sz w:val="18"/>
          <w:szCs w:val="18"/>
          <w:lang w:val="bg-BG"/>
        </w:rPr>
        <w:footnoteRef/>
      </w:r>
      <w:r w:rsidRPr="00AA1E17">
        <w:rPr>
          <w:rFonts w:ascii="Times New Roman" w:hAnsi="Times New Roman"/>
          <w:sz w:val="18"/>
          <w:szCs w:val="18"/>
          <w:lang w:val="bg-BG"/>
        </w:rPr>
        <w:t xml:space="preserve"> При идентифицирани потребности</w:t>
      </w:r>
      <w:r>
        <w:rPr>
          <w:rFonts w:ascii="Times New Roman" w:hAnsi="Times New Roman"/>
          <w:sz w:val="18"/>
          <w:szCs w:val="18"/>
          <w:lang w:val="bg-BG"/>
        </w:rPr>
        <w:t xml:space="preserve"> за допълващо финансиране по ПКИП </w:t>
      </w:r>
      <w:r w:rsidRPr="00AA1E17">
        <w:rPr>
          <w:rFonts w:ascii="Times New Roman" w:hAnsi="Times New Roman"/>
          <w:sz w:val="18"/>
          <w:szCs w:val="18"/>
          <w:lang w:val="bg-BG"/>
        </w:rPr>
        <w:t xml:space="preserve">МИГ може да включи посочената мярка в Приложението съгласно чл. 17, ал. 2 на ПМС № 494/2024 г.   </w:t>
      </w:r>
    </w:p>
  </w:footnote>
  <w:footnote w:id="2">
    <w:p w14:paraId="0642FA50" w14:textId="77777777" w:rsidR="00A9369A" w:rsidRPr="003C7D26" w:rsidRDefault="00A9369A" w:rsidP="00A9369A">
      <w:pPr>
        <w:pStyle w:val="a3"/>
        <w:jc w:val="both"/>
        <w:rPr>
          <w:rFonts w:ascii="Times New Roman" w:hAnsi="Times New Roman"/>
          <w:sz w:val="18"/>
          <w:szCs w:val="18"/>
          <w:lang w:val="bg-BG"/>
        </w:rPr>
      </w:pPr>
      <w:r w:rsidRPr="00623BC7">
        <w:rPr>
          <w:rFonts w:ascii="Times New Roman" w:hAnsi="Times New Roman"/>
          <w:sz w:val="18"/>
          <w:szCs w:val="18"/>
          <w:lang w:val="bg-BG"/>
        </w:rPr>
        <w:footnoteRef/>
      </w:r>
      <w:r w:rsidRPr="00623BC7">
        <w:rPr>
          <w:rFonts w:ascii="Times New Roman" w:hAnsi="Times New Roman"/>
          <w:sz w:val="18"/>
          <w:szCs w:val="18"/>
          <w:lang w:val="bg-BG"/>
        </w:rPr>
        <w:t xml:space="preserve"> При </w:t>
      </w:r>
      <w:r w:rsidRPr="003C7D26">
        <w:rPr>
          <w:rFonts w:ascii="Times New Roman" w:hAnsi="Times New Roman"/>
          <w:sz w:val="18"/>
          <w:szCs w:val="18"/>
          <w:lang w:val="bg-BG"/>
        </w:rPr>
        <w:t>описване на параметрите на мярката, моля, посочете глава, раздел, точка, страница от анализа/ите, както и относимите текстове в стратегията за местно развитие (където е приложимо).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9C5C01"/>
    <w:multiLevelType w:val="hybridMultilevel"/>
    <w:tmpl w:val="092C3E2A"/>
    <w:lvl w:ilvl="0" w:tplc="3E6C4A2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369A"/>
    <w:rsid w:val="00007374"/>
    <w:rsid w:val="00025E65"/>
    <w:rsid w:val="00035BC7"/>
    <w:rsid w:val="000844A8"/>
    <w:rsid w:val="00196099"/>
    <w:rsid w:val="001A1C5E"/>
    <w:rsid w:val="001B5E8A"/>
    <w:rsid w:val="001C0578"/>
    <w:rsid w:val="0027550B"/>
    <w:rsid w:val="00280AC2"/>
    <w:rsid w:val="002F15B0"/>
    <w:rsid w:val="00374864"/>
    <w:rsid w:val="00405530"/>
    <w:rsid w:val="00416678"/>
    <w:rsid w:val="004958F1"/>
    <w:rsid w:val="004A073D"/>
    <w:rsid w:val="005A12F0"/>
    <w:rsid w:val="005C310C"/>
    <w:rsid w:val="005F2C56"/>
    <w:rsid w:val="00623051"/>
    <w:rsid w:val="00656362"/>
    <w:rsid w:val="00675164"/>
    <w:rsid w:val="0067693F"/>
    <w:rsid w:val="006B5CFE"/>
    <w:rsid w:val="0072389C"/>
    <w:rsid w:val="00731204"/>
    <w:rsid w:val="00771ECA"/>
    <w:rsid w:val="00775BEE"/>
    <w:rsid w:val="007F1816"/>
    <w:rsid w:val="00944393"/>
    <w:rsid w:val="00952E1D"/>
    <w:rsid w:val="00997EA6"/>
    <w:rsid w:val="009D478B"/>
    <w:rsid w:val="009D49AE"/>
    <w:rsid w:val="00A9369A"/>
    <w:rsid w:val="00B01C0D"/>
    <w:rsid w:val="00B249FC"/>
    <w:rsid w:val="00B31BDC"/>
    <w:rsid w:val="00C32F1A"/>
    <w:rsid w:val="00CF385F"/>
    <w:rsid w:val="00D06160"/>
    <w:rsid w:val="00D453B9"/>
    <w:rsid w:val="00D554C6"/>
    <w:rsid w:val="00D72A2E"/>
    <w:rsid w:val="00D76BA2"/>
    <w:rsid w:val="00DA2515"/>
    <w:rsid w:val="00DA667C"/>
    <w:rsid w:val="00DC002E"/>
    <w:rsid w:val="00E11C05"/>
    <w:rsid w:val="00E70BD9"/>
    <w:rsid w:val="00E91E17"/>
    <w:rsid w:val="00F0260F"/>
    <w:rsid w:val="00F156B2"/>
    <w:rsid w:val="00F71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69155"/>
  <w15:docId w15:val="{C7891C4F-2A6A-4968-921A-E93BF431E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36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a"/>
    <w:link w:val="a4"/>
    <w:uiPriority w:val="99"/>
    <w:qFormat/>
    <w:rsid w:val="00A9369A"/>
  </w:style>
  <w:style w:type="character" w:customStyle="1" w:styleId="a4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3"/>
    <w:uiPriority w:val="99"/>
    <w:rsid w:val="00A9369A"/>
    <w:rPr>
      <w:rFonts w:ascii="Arial" w:eastAsia="Times New Roman" w:hAnsi="Arial" w:cs="Times New Roman"/>
      <w:sz w:val="20"/>
      <w:szCs w:val="20"/>
      <w:lang w:val="en-US"/>
    </w:rPr>
  </w:style>
  <w:style w:type="character" w:styleId="a5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nhideWhenUsed/>
    <w:qFormat/>
    <w:rsid w:val="00A9369A"/>
    <w:rPr>
      <w:vertAlign w:val="superscript"/>
    </w:rPr>
  </w:style>
  <w:style w:type="paragraph" w:styleId="a6">
    <w:name w:val="List Paragraph"/>
    <w:basedOn w:val="a"/>
    <w:uiPriority w:val="34"/>
    <w:qFormat/>
    <w:rsid w:val="00F71067"/>
    <w:pPr>
      <w:ind w:left="720"/>
      <w:contextualSpacing/>
    </w:pPr>
  </w:style>
  <w:style w:type="character" w:customStyle="1" w:styleId="2">
    <w:name w:val="Основен текст (2)"/>
    <w:rsid w:val="00280AC2"/>
    <w:rPr>
      <w:rFonts w:ascii="Times New Roman" w:hAnsi="Times New Roman"/>
      <w:color w:val="000000"/>
      <w:spacing w:val="0"/>
      <w:w w:val="100"/>
      <w:position w:val="0"/>
      <w:sz w:val="24"/>
      <w:u w:val="none"/>
      <w:lang w:val="bg-BG" w:eastAsia="bg-BG"/>
    </w:rPr>
  </w:style>
  <w:style w:type="paragraph" w:styleId="a7">
    <w:name w:val="Balloon Text"/>
    <w:basedOn w:val="a"/>
    <w:link w:val="a8"/>
    <w:uiPriority w:val="99"/>
    <w:semiHidden/>
    <w:unhideWhenUsed/>
    <w:rsid w:val="00CF385F"/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CF385F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1768</Words>
  <Characters>10078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Dell</cp:lastModifiedBy>
  <cp:revision>3</cp:revision>
  <dcterms:created xsi:type="dcterms:W3CDTF">2025-05-01T07:44:00Z</dcterms:created>
  <dcterms:modified xsi:type="dcterms:W3CDTF">2025-10-08T13:12:00Z</dcterms:modified>
</cp:coreProperties>
</file>